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143BD74B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713EE6">
        <w:rPr>
          <w:rFonts w:ascii="Corbel" w:hAnsi="Corbel"/>
          <w:b/>
          <w:smallCaps/>
          <w:sz w:val="24"/>
          <w:szCs w:val="24"/>
        </w:rPr>
        <w:t>1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713EE6">
        <w:rPr>
          <w:rFonts w:ascii="Corbel" w:hAnsi="Corbel"/>
          <w:b/>
          <w:smallCaps/>
          <w:sz w:val="24"/>
          <w:szCs w:val="24"/>
        </w:rPr>
        <w:t>6</w:t>
      </w:r>
    </w:p>
    <w:p w14:paraId="5B10EEFF" w14:textId="6B076ADC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713EE6">
        <w:rPr>
          <w:rFonts w:ascii="Corbel" w:hAnsi="Corbel"/>
          <w:sz w:val="24"/>
          <w:szCs w:val="24"/>
        </w:rPr>
        <w:t>4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713EE6">
        <w:rPr>
          <w:rFonts w:ascii="Corbel" w:hAnsi="Corbel"/>
          <w:sz w:val="24"/>
          <w:szCs w:val="24"/>
        </w:rPr>
        <w:t>5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572B99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572B9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D6CE8" w:rsidRPr="00572B99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Wykł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Konw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Sem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Prakt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7E9F05F1" w:rsidR="006458A2" w:rsidRPr="00572B99" w:rsidRDefault="00F2287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metodologię badań naukowych stosowanych w dziedzinach nauk humanistycznych i nauk społecznych, w szczególności zasady projektowania i prowadzenia badań naukowych w zakresie pedagogiki specjalnej, oraz postulat </w:t>
            </w:r>
            <w:proofErr w:type="spellStart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W2: Strategie badań jakościowych. Pięć strategii (wg </w:t>
            </w:r>
            <w:proofErr w:type="spellStart"/>
            <w:r w:rsidRPr="00572B99">
              <w:rPr>
                <w:rFonts w:ascii="Corbel" w:hAnsi="Corbel"/>
                <w:sz w:val="24"/>
                <w:szCs w:val="24"/>
              </w:rPr>
              <w:t>Creswella</w:t>
            </w:r>
            <w:proofErr w:type="spellEnd"/>
            <w:r w:rsidRPr="00572B99">
              <w:rPr>
                <w:rFonts w:ascii="Corbel" w:hAnsi="Corbel"/>
                <w:sz w:val="24"/>
                <w:szCs w:val="24"/>
              </w:rPr>
              <w:t>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: Badania biograficzne osób i postaci historycznych. Wywiad Historii Życia </w:t>
            </w:r>
            <w:proofErr w:type="spellStart"/>
            <w:r w:rsidRPr="00572B99">
              <w:rPr>
                <w:rFonts w:ascii="Corbel" w:hAnsi="Corbel"/>
                <w:sz w:val="24"/>
                <w:szCs w:val="24"/>
              </w:rPr>
              <w:t>McAdamsa</w:t>
            </w:r>
            <w:proofErr w:type="spellEnd"/>
            <w:r w:rsidRPr="00572B99">
              <w:rPr>
                <w:rFonts w:ascii="Corbel" w:hAnsi="Corbel"/>
                <w:sz w:val="24"/>
                <w:szCs w:val="24"/>
              </w:rPr>
              <w:t xml:space="preserve">. Wywiad narracyjny </w:t>
            </w:r>
            <w:proofErr w:type="spellStart"/>
            <w:r w:rsidRPr="00572B99">
              <w:rPr>
                <w:rFonts w:ascii="Corbel" w:hAnsi="Corbel"/>
                <w:sz w:val="24"/>
                <w:szCs w:val="24"/>
              </w:rPr>
              <w:t>Schützego</w:t>
            </w:r>
            <w:proofErr w:type="spellEnd"/>
            <w:r w:rsidRPr="00572B9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72B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72B9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składający się z pytań otwartych. 60% pozytywnych odpowiedzi gwarantuje zaliczenie modułu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na poziomie oceny </w:t>
            </w:r>
            <w:proofErr w:type="spellStart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. Ocena </w:t>
            </w:r>
            <w:proofErr w:type="spellStart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2B9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2B9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50E5E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Rosaline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Hammerslay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, Martin 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i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Bogomilski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Creswell, J.W. (2007). Qualitative Inquiry and 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Reserach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M. (1995). O przydatności metody biograficznej. W: M. 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Straś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(s. 9- 17).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Straś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EA37D" w14:textId="77777777" w:rsidR="00490D32" w:rsidRDefault="00490D32" w:rsidP="00C16ABF">
      <w:pPr>
        <w:spacing w:after="0" w:line="240" w:lineRule="auto"/>
      </w:pPr>
      <w:r>
        <w:separator/>
      </w:r>
    </w:p>
  </w:endnote>
  <w:endnote w:type="continuationSeparator" w:id="0">
    <w:p w14:paraId="346284EC" w14:textId="77777777" w:rsidR="00490D32" w:rsidRDefault="00490D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ECFF7" w14:textId="77777777" w:rsidR="00490D32" w:rsidRDefault="00490D32" w:rsidP="00C16ABF">
      <w:pPr>
        <w:spacing w:after="0" w:line="240" w:lineRule="auto"/>
      </w:pPr>
      <w:r>
        <w:separator/>
      </w:r>
    </w:p>
  </w:footnote>
  <w:footnote w:type="continuationSeparator" w:id="0">
    <w:p w14:paraId="0F6612CC" w14:textId="77777777" w:rsidR="00490D32" w:rsidRDefault="00490D3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23DD3-CE05-4243-95A5-E300BDB5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1278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2020-11-09T08:52:00Z</cp:lastPrinted>
  <dcterms:created xsi:type="dcterms:W3CDTF">2020-11-09T07:39:00Z</dcterms:created>
  <dcterms:modified xsi:type="dcterms:W3CDTF">2021-09-28T08:28:00Z</dcterms:modified>
</cp:coreProperties>
</file>